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2" w:rsidRDefault="00A20032" w:rsidP="00A2003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Erasmus+ Partneruniversitäten der </w:t>
      </w:r>
      <w:proofErr w:type="spellStart"/>
      <w:r>
        <w:rPr>
          <w:rFonts w:ascii="Arial" w:hAnsi="Arial" w:cs="Arial"/>
          <w:sz w:val="24"/>
          <w:szCs w:val="24"/>
        </w:rPr>
        <w:t>TiHo</w:t>
      </w:r>
      <w:proofErr w:type="spellEnd"/>
    </w:p>
    <w:tbl>
      <w:tblPr>
        <w:tblW w:w="8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535"/>
      </w:tblGrid>
      <w:tr w:rsidR="00A20032" w:rsidRPr="00E223CD" w:rsidTr="00CC4AC5">
        <w:trPr>
          <w:trHeight w:val="141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Partneruniversität</w:t>
            </w:r>
          </w:p>
        </w:tc>
      </w:tr>
      <w:tr w:rsidR="00526B08" w:rsidRPr="00E223CD" w:rsidTr="00CC4AC5">
        <w:trPr>
          <w:trHeight w:val="141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B08" w:rsidRPr="00E223CD" w:rsidRDefault="00526B08" w:rsidP="00526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Belgien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526B08" w:rsidRPr="00E223CD" w:rsidRDefault="00526B08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Universiteit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Gent, Gent</w:t>
            </w:r>
          </w:p>
        </w:tc>
      </w:tr>
      <w:tr w:rsidR="00A20032" w:rsidRPr="00E223CD" w:rsidTr="00CC4AC5">
        <w:trPr>
          <w:trHeight w:val="27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Bulgarien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Trakia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niversity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Stara Zagora</w:t>
            </w:r>
          </w:p>
        </w:tc>
      </w:tr>
      <w:tr w:rsidR="00A20032" w:rsidRPr="00E223CD" w:rsidTr="00CC4AC5">
        <w:trPr>
          <w:trHeight w:val="161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Dänemark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Københavns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Universitet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(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Copenhagen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Kopenhagen</w:t>
            </w:r>
            <w:proofErr w:type="spellEnd"/>
          </w:p>
        </w:tc>
      </w:tr>
      <w:tr w:rsidR="00A20032" w:rsidRPr="00A57484" w:rsidTr="00CC4AC5">
        <w:trPr>
          <w:trHeight w:val="123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Estland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Eesti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Maaülikool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Estonian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Life Sciences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Tartu</w:t>
            </w:r>
          </w:p>
        </w:tc>
      </w:tr>
      <w:tr w:rsidR="00A20032" w:rsidRPr="00E223CD" w:rsidTr="00CC4AC5">
        <w:trPr>
          <w:trHeight w:val="241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Finnland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Helsinki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Helsinki</w:t>
            </w:r>
          </w:p>
        </w:tc>
      </w:tr>
      <w:tr w:rsidR="00A20032" w:rsidRPr="00A57484" w:rsidTr="00CC4AC5">
        <w:trPr>
          <w:trHeight w:val="203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Frankreich</w:t>
            </w:r>
            <w:proofErr w:type="spellEnd"/>
          </w:p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VetAgro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Sup, Institut d’enseignement supérieur et de recherché en alimentation, santé animale, sciences agronomiques et de l’environnement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Lyon</w:t>
            </w:r>
          </w:p>
        </w:tc>
      </w:tr>
      <w:tr w:rsidR="00A20032" w:rsidRPr="00A57484" w:rsidTr="00CC4AC5">
        <w:trPr>
          <w:trHeight w:val="179"/>
        </w:trPr>
        <w:tc>
          <w:tcPr>
            <w:tcW w:w="22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Ecole Nationale Vétérinaire de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Toulouse</w:t>
            </w:r>
          </w:p>
        </w:tc>
      </w:tr>
      <w:tr w:rsidR="00A20032" w:rsidRPr="00C92A00" w:rsidTr="00CC4AC5">
        <w:trPr>
          <w:trHeight w:val="179"/>
        </w:trPr>
        <w:tc>
          <w:tcPr>
            <w:tcW w:w="2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A20032" w:rsidRPr="00C92A00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Université de R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ennes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Rennes</w:t>
            </w:r>
          </w:p>
        </w:tc>
      </w:tr>
      <w:tr w:rsidR="00A57484" w:rsidRPr="00E223CD" w:rsidTr="003963FE">
        <w:trPr>
          <w:trHeight w:val="259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Italien</w:t>
            </w:r>
          </w:p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Università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di 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Bologna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Bologna</w:t>
            </w:r>
            <w:proofErr w:type="spellEnd"/>
          </w:p>
        </w:tc>
      </w:tr>
      <w:tr w:rsidR="00A57484" w:rsidRPr="00E223CD" w:rsidTr="003963FE">
        <w:trPr>
          <w:trHeight w:val="249"/>
        </w:trPr>
        <w:tc>
          <w:tcPr>
            <w:tcW w:w="22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M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essina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Messina</w:t>
            </w:r>
            <w:proofErr w:type="spellEnd"/>
          </w:p>
        </w:tc>
      </w:tr>
      <w:tr w:rsidR="00A57484" w:rsidRPr="00E223CD" w:rsidTr="003963FE">
        <w:trPr>
          <w:trHeight w:val="212"/>
        </w:trPr>
        <w:tc>
          <w:tcPr>
            <w:tcW w:w="22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Università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degli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Studi</w:t>
            </w:r>
            <w:proofErr w:type="spellEnd"/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di Parma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C92A00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Parma</w:t>
            </w:r>
          </w:p>
        </w:tc>
      </w:tr>
      <w:tr w:rsidR="00A57484" w:rsidRPr="00A57484" w:rsidTr="003963FE">
        <w:trPr>
          <w:trHeight w:val="212"/>
        </w:trPr>
        <w:tc>
          <w:tcPr>
            <w:tcW w:w="2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484" w:rsidRPr="00E223CD" w:rsidRDefault="00A57484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A57484" w:rsidRPr="00C92A00" w:rsidRDefault="00A57484" w:rsidP="00A57484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Università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degli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Padova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Padua</w:t>
            </w:r>
            <w:proofErr w:type="spellEnd"/>
          </w:p>
        </w:tc>
      </w:tr>
      <w:tr w:rsidR="00A20032" w:rsidRPr="00A57484" w:rsidTr="00CC4AC5">
        <w:trPr>
          <w:trHeight w:val="187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Litauen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3E36F8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Lietuvos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sveikatos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mokslų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universitetas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Lithuanian</w:t>
            </w:r>
            <w:proofErr w:type="spellEnd"/>
            <w:proofErr w:type="gram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Health Sciences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Kaunas</w:t>
            </w:r>
          </w:p>
        </w:tc>
      </w:tr>
      <w:tr w:rsidR="00A20032" w:rsidRPr="00E223CD" w:rsidTr="00CC4AC5">
        <w:trPr>
          <w:trHeight w:val="163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Österreich</w:t>
            </w:r>
            <w:proofErr w:type="spellEnd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Veterinärmedizinische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Universität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Wien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Wien</w:t>
            </w:r>
          </w:p>
        </w:tc>
      </w:tr>
      <w:tr w:rsidR="00A20032" w:rsidRPr="00A57484" w:rsidTr="00CC4AC5">
        <w:trPr>
          <w:trHeight w:val="267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Polen</w:t>
            </w:r>
            <w:proofErr w:type="spellEnd"/>
          </w:p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3E36F8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Uniw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ersytet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Przyrodniczy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Lublinie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Life Sciences in Lublin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Lublin</w:t>
            </w:r>
          </w:p>
        </w:tc>
      </w:tr>
      <w:tr w:rsidR="00A20032" w:rsidRPr="00A57484" w:rsidTr="00CC4AC5">
        <w:trPr>
          <w:trHeight w:val="243"/>
        </w:trPr>
        <w:tc>
          <w:tcPr>
            <w:tcW w:w="22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20032" w:rsidRPr="003E36F8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3E36F8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Wroclaw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Environmental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and Life Sciences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Wroclaw</w:t>
            </w:r>
          </w:p>
        </w:tc>
      </w:tr>
      <w:tr w:rsidR="00A20032" w:rsidRPr="00A57484" w:rsidTr="00CC4AC5">
        <w:trPr>
          <w:trHeight w:val="243"/>
        </w:trPr>
        <w:tc>
          <w:tcPr>
            <w:tcW w:w="2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032" w:rsidRPr="003E36F8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A20032" w:rsidRPr="003E36F8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Szkoła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Główna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Gospodarstwa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Wiejskiego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-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Warsaw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Life Sciences,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Warschau</w:t>
            </w:r>
            <w:proofErr w:type="spellEnd"/>
          </w:p>
        </w:tc>
      </w:tr>
      <w:tr w:rsidR="00A20032" w:rsidRPr="00E223CD" w:rsidTr="00CC4AC5">
        <w:trPr>
          <w:trHeight w:val="205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Portugal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Universidade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</w:t>
            </w:r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 Lisboa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Lissabon</w:t>
            </w:r>
            <w:proofErr w:type="spellEnd"/>
          </w:p>
        </w:tc>
      </w:tr>
      <w:tr w:rsidR="00A20032" w:rsidRPr="00E223CD" w:rsidTr="00CC4AC5">
        <w:trPr>
          <w:trHeight w:val="205"/>
        </w:trPr>
        <w:tc>
          <w:tcPr>
            <w:tcW w:w="22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Universidade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De </w:t>
            </w:r>
            <w:proofErr w:type="spellStart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Trás-os-Montes</w:t>
            </w:r>
            <w:proofErr w:type="spellEnd"/>
            <w:r w:rsidRPr="003E36F8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e Alto Douro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Vila Real</w:t>
            </w:r>
          </w:p>
        </w:tc>
      </w:tr>
      <w:tr w:rsidR="00A20032" w:rsidRPr="00E223CD" w:rsidTr="00CC4AC5">
        <w:trPr>
          <w:trHeight w:val="1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Slowenien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L</w:t>
            </w:r>
            <w:r w:rsidRPr="00DF4A72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jubljana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Ljubljana</w:t>
            </w:r>
          </w:p>
        </w:tc>
      </w:tr>
      <w:tr w:rsidR="00A20032" w:rsidRPr="00E223CD" w:rsidTr="00CC4AC5">
        <w:trPr>
          <w:trHeight w:val="238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Spanien</w:t>
            </w:r>
            <w:proofErr w:type="spellEnd"/>
          </w:p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 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of C</w:t>
            </w:r>
            <w:r w:rsidRPr="00DF4A72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órdoba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DF4A72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Cordoba</w:t>
            </w:r>
          </w:p>
        </w:tc>
      </w:tr>
      <w:tr w:rsidR="00A20032" w:rsidRPr="00A57484" w:rsidTr="00CC4AC5">
        <w:trPr>
          <w:trHeight w:val="199"/>
        </w:trPr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9059CB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Universidad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de Las Palmas d</w:t>
            </w:r>
            <w:r w:rsidRPr="00DF4A72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e </w:t>
            </w:r>
            <w:proofErr w:type="spellStart"/>
            <w:r w:rsidRPr="00DF4A72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Gran</w:t>
            </w:r>
            <w:proofErr w:type="spellEnd"/>
            <w:r w:rsidRPr="00DF4A72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DF4A72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Canaria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Gran</w:t>
            </w:r>
            <w:proofErr w:type="spellEnd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Canaria</w:t>
            </w:r>
            <w:proofErr w:type="spellEnd"/>
          </w:p>
        </w:tc>
      </w:tr>
      <w:tr w:rsidR="00A20032" w:rsidRPr="00A57484" w:rsidTr="00CC4AC5">
        <w:trPr>
          <w:trHeight w:val="189"/>
        </w:trPr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32" w:rsidRPr="009059CB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9059CB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Universidad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Complutense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de Madrid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</w:t>
            </w:r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Madrid</w:t>
            </w:r>
          </w:p>
        </w:tc>
      </w:tr>
      <w:tr w:rsidR="00A20032" w:rsidRPr="00E223CD" w:rsidTr="00CC4AC5">
        <w:trPr>
          <w:trHeight w:val="165"/>
        </w:trPr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32" w:rsidRPr="009059CB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Universidad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</w:t>
            </w:r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M</w:t>
            </w:r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urcia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Murcia</w:t>
            </w:r>
          </w:p>
        </w:tc>
      </w:tr>
      <w:tr w:rsidR="00A20032" w:rsidRPr="00E223CD" w:rsidTr="00CC4AC5">
        <w:trPr>
          <w:trHeight w:val="269"/>
        </w:trPr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Universidad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de Zaragoza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Zaragoza</w:t>
            </w:r>
          </w:p>
        </w:tc>
      </w:tr>
      <w:tr w:rsidR="00A20032" w:rsidRPr="00A57484" w:rsidTr="00CC4AC5">
        <w:trPr>
          <w:trHeight w:val="245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Tschechien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9059CB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de-DE"/>
              </w:rPr>
            </w:pP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Veterinarní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a </w:t>
            </w: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Farmaceutická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Univerzita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v </w:t>
            </w: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Brně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Brno</w:t>
            </w:r>
          </w:p>
        </w:tc>
      </w:tr>
      <w:tr w:rsidR="00A20032" w:rsidRPr="00E223CD" w:rsidTr="00CC4AC5">
        <w:trPr>
          <w:trHeight w:val="207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Türkei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Ankara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Ankara</w:t>
            </w:r>
          </w:p>
        </w:tc>
      </w:tr>
      <w:tr w:rsidR="00A20032" w:rsidRPr="00E223CD" w:rsidTr="00CC4AC5">
        <w:trPr>
          <w:trHeight w:val="183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E223CD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Ungarn</w:t>
            </w:r>
            <w:proofErr w:type="spellEnd"/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E223CD" w:rsidRDefault="00A20032" w:rsidP="00CC4AC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Szent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István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 </w:t>
            </w: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Egyetem</w:t>
            </w:r>
            <w:proofErr w:type="spellEnd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 xml:space="preserve">, </w:t>
            </w:r>
            <w:proofErr w:type="spellStart"/>
            <w:r w:rsidRPr="009059CB"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Gödöllő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de-DE"/>
              </w:rPr>
              <w:t>, Budapest</w:t>
            </w:r>
          </w:p>
        </w:tc>
      </w:tr>
    </w:tbl>
    <w:p w:rsidR="00A20032" w:rsidRDefault="00A20032" w:rsidP="00A2003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A20032" w:rsidRDefault="00A20032" w:rsidP="00A2003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Partneruniversitäten im </w:t>
      </w:r>
      <w:r w:rsidRPr="00BB54C0">
        <w:rPr>
          <w:rFonts w:ascii="Arial" w:hAnsi="Arial" w:cs="Arial"/>
          <w:i/>
          <w:sz w:val="24"/>
          <w:szCs w:val="24"/>
        </w:rPr>
        <w:t>Swiss-European Mobility Programme</w:t>
      </w:r>
    </w:p>
    <w:tbl>
      <w:tblPr>
        <w:tblW w:w="8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6587"/>
      </w:tblGrid>
      <w:tr w:rsidR="00A20032" w:rsidRPr="002870F7" w:rsidTr="00CC4AC5">
        <w:trPr>
          <w:trHeight w:val="328"/>
        </w:trPr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2870F7" w:rsidRDefault="00A20032" w:rsidP="00CC4AC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F7">
              <w:rPr>
                <w:rFonts w:ascii="Arial" w:hAnsi="Arial" w:cs="Arial"/>
                <w:sz w:val="16"/>
                <w:szCs w:val="16"/>
                <w:lang w:val="fr-FR"/>
              </w:rPr>
              <w:t>Schweiz</w:t>
            </w:r>
          </w:p>
          <w:p w:rsidR="00A20032" w:rsidRPr="002870F7" w:rsidRDefault="00A20032" w:rsidP="00CC4AC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F7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2870F7" w:rsidRDefault="00A20032" w:rsidP="00CC4AC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70F7">
              <w:rPr>
                <w:rFonts w:ascii="Arial" w:hAnsi="Arial" w:cs="Arial"/>
                <w:sz w:val="16"/>
                <w:szCs w:val="16"/>
                <w:lang w:val="fr-FR"/>
              </w:rPr>
              <w:t>Universität</w:t>
            </w:r>
            <w:proofErr w:type="spellEnd"/>
            <w:r w:rsidRPr="002870F7">
              <w:rPr>
                <w:rFonts w:ascii="Arial" w:hAnsi="Arial" w:cs="Arial"/>
                <w:sz w:val="16"/>
                <w:szCs w:val="16"/>
                <w:lang w:val="fr-FR"/>
              </w:rPr>
              <w:t xml:space="preserve"> Bern</w:t>
            </w:r>
          </w:p>
        </w:tc>
      </w:tr>
      <w:tr w:rsidR="00A20032" w:rsidRPr="002870F7" w:rsidTr="00CC4AC5">
        <w:trPr>
          <w:trHeight w:val="134"/>
        </w:trPr>
        <w:tc>
          <w:tcPr>
            <w:tcW w:w="2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0032" w:rsidRPr="002870F7" w:rsidRDefault="00A20032" w:rsidP="00CC4AC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A20032" w:rsidRPr="002870F7" w:rsidRDefault="00A20032" w:rsidP="00CC4AC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70F7">
              <w:rPr>
                <w:rFonts w:ascii="Arial" w:hAnsi="Arial" w:cs="Arial"/>
                <w:sz w:val="16"/>
                <w:szCs w:val="16"/>
                <w:lang w:val="fr-FR"/>
              </w:rPr>
              <w:t>Universität</w:t>
            </w:r>
            <w:proofErr w:type="spellEnd"/>
            <w:r w:rsidRPr="002870F7">
              <w:rPr>
                <w:rFonts w:ascii="Arial" w:hAnsi="Arial" w:cs="Arial"/>
                <w:sz w:val="16"/>
                <w:szCs w:val="16"/>
                <w:lang w:val="fr-FR"/>
              </w:rPr>
              <w:t xml:space="preserve"> Zürich</w:t>
            </w:r>
          </w:p>
        </w:tc>
      </w:tr>
    </w:tbl>
    <w:p w:rsidR="00A20032" w:rsidRDefault="00A20032" w:rsidP="00A200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20032" w:rsidRDefault="00A20032" w:rsidP="00A200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7014" w:rsidRDefault="00A57484"/>
    <w:sectPr w:rsidR="00F270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32"/>
    <w:rsid w:val="00526B08"/>
    <w:rsid w:val="00931C4E"/>
    <w:rsid w:val="00A20032"/>
    <w:rsid w:val="00A57484"/>
    <w:rsid w:val="00B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0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00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Winter, Christine</dc:creator>
  <cp:lastModifiedBy>Winter, Christine</cp:lastModifiedBy>
  <cp:revision>3</cp:revision>
  <dcterms:created xsi:type="dcterms:W3CDTF">2015-05-29T09:12:00Z</dcterms:created>
  <dcterms:modified xsi:type="dcterms:W3CDTF">2018-05-31T09:54:00Z</dcterms:modified>
</cp:coreProperties>
</file>